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BA7" w:rsidRPr="0097675B" w:rsidRDefault="00973BA7" w:rsidP="00973BA7">
      <w:pPr>
        <w:pStyle w:val="a3"/>
        <w:rPr>
          <w:szCs w:val="24"/>
        </w:rPr>
      </w:pPr>
      <w:r w:rsidRPr="0097675B">
        <w:rPr>
          <w:szCs w:val="24"/>
        </w:rPr>
        <w:t>Постановление</w:t>
      </w:r>
    </w:p>
    <w:p w:rsidR="00973BA7" w:rsidRPr="0097675B" w:rsidRDefault="00973BA7" w:rsidP="00973BA7">
      <w:pPr>
        <w:jc w:val="center"/>
        <w:rPr>
          <w:b/>
          <w:sz w:val="24"/>
          <w:szCs w:val="24"/>
        </w:rPr>
      </w:pPr>
      <w:r w:rsidRPr="0097675B">
        <w:rPr>
          <w:b/>
          <w:sz w:val="24"/>
          <w:szCs w:val="24"/>
        </w:rPr>
        <w:t>Президиума Федерации профсоюзов Камчатки</w:t>
      </w:r>
    </w:p>
    <w:p w:rsidR="00973BA7" w:rsidRPr="0097675B" w:rsidRDefault="00973BA7" w:rsidP="00973BA7">
      <w:pPr>
        <w:rPr>
          <w:sz w:val="24"/>
          <w:szCs w:val="24"/>
        </w:rPr>
      </w:pPr>
    </w:p>
    <w:p w:rsidR="00973BA7" w:rsidRPr="0097675B" w:rsidRDefault="00973BA7" w:rsidP="00973BA7">
      <w:pPr>
        <w:rPr>
          <w:b/>
          <w:sz w:val="24"/>
          <w:szCs w:val="24"/>
        </w:rPr>
      </w:pPr>
      <w:r w:rsidRPr="0097675B">
        <w:rPr>
          <w:b/>
          <w:sz w:val="24"/>
          <w:szCs w:val="24"/>
        </w:rPr>
        <w:t>№ 38-1</w:t>
      </w:r>
      <w:r w:rsidRPr="0097675B">
        <w:rPr>
          <w:b/>
          <w:sz w:val="24"/>
          <w:szCs w:val="24"/>
        </w:rPr>
        <w:tab/>
        <w:t xml:space="preserve">                        </w:t>
      </w:r>
      <w:r w:rsidRPr="0097675B">
        <w:rPr>
          <w:b/>
          <w:sz w:val="24"/>
          <w:szCs w:val="24"/>
        </w:rPr>
        <w:tab/>
      </w:r>
      <w:r w:rsidRPr="0097675B">
        <w:rPr>
          <w:b/>
          <w:sz w:val="24"/>
          <w:szCs w:val="24"/>
        </w:rPr>
        <w:tab/>
        <w:t xml:space="preserve">                                       </w:t>
      </w:r>
      <w:r w:rsidRPr="0097675B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</w:t>
      </w:r>
      <w:r w:rsidRPr="0097675B">
        <w:rPr>
          <w:b/>
          <w:sz w:val="24"/>
          <w:szCs w:val="24"/>
        </w:rPr>
        <w:t xml:space="preserve">       от 16.05.2014 г.</w:t>
      </w:r>
    </w:p>
    <w:p w:rsidR="00973BA7" w:rsidRPr="0097675B" w:rsidRDefault="00973BA7" w:rsidP="00973BA7">
      <w:pPr>
        <w:rPr>
          <w:b/>
          <w:sz w:val="24"/>
          <w:szCs w:val="24"/>
        </w:rPr>
      </w:pPr>
      <w:r w:rsidRPr="0097675B">
        <w:rPr>
          <w:b/>
          <w:sz w:val="24"/>
          <w:szCs w:val="24"/>
        </w:rPr>
        <w:t xml:space="preserve">  </w:t>
      </w:r>
    </w:p>
    <w:p w:rsidR="00973BA7" w:rsidRPr="0097675B" w:rsidRDefault="00973BA7" w:rsidP="00973BA7">
      <w:pPr>
        <w:pStyle w:val="a5"/>
        <w:spacing w:after="0"/>
        <w:rPr>
          <w:szCs w:val="24"/>
        </w:rPr>
      </w:pPr>
      <w:r w:rsidRPr="0097675B">
        <w:rPr>
          <w:szCs w:val="24"/>
        </w:rPr>
        <w:t xml:space="preserve">Об итогах первомайских мероприятий </w:t>
      </w:r>
    </w:p>
    <w:p w:rsidR="00973BA7" w:rsidRPr="0097675B" w:rsidRDefault="00973BA7" w:rsidP="00973BA7">
      <w:pPr>
        <w:pStyle w:val="a5"/>
        <w:spacing w:after="0"/>
        <w:rPr>
          <w:szCs w:val="24"/>
        </w:rPr>
      </w:pPr>
      <w:r w:rsidRPr="0097675B">
        <w:rPr>
          <w:szCs w:val="24"/>
        </w:rPr>
        <w:t xml:space="preserve">Федерации профсоюзов Камчатки «За развитие и процветание Камчатки! </w:t>
      </w:r>
    </w:p>
    <w:p w:rsidR="00973BA7" w:rsidRPr="0097675B" w:rsidRDefault="00973BA7" w:rsidP="00973BA7">
      <w:pPr>
        <w:pStyle w:val="a5"/>
        <w:spacing w:after="0"/>
        <w:rPr>
          <w:color w:val="00B0F0"/>
          <w:szCs w:val="24"/>
        </w:rPr>
      </w:pPr>
      <w:r w:rsidRPr="0097675B">
        <w:rPr>
          <w:szCs w:val="24"/>
        </w:rPr>
        <w:t>Достойный труд – справедливая зарплата!» в 2014 году</w:t>
      </w:r>
    </w:p>
    <w:p w:rsidR="00973BA7" w:rsidRDefault="00973BA7" w:rsidP="00973BA7">
      <w:pPr>
        <w:ind w:firstLine="567"/>
        <w:jc w:val="both"/>
        <w:rPr>
          <w:sz w:val="24"/>
          <w:szCs w:val="24"/>
        </w:rPr>
      </w:pPr>
    </w:p>
    <w:p w:rsidR="00973BA7" w:rsidRPr="0097675B" w:rsidRDefault="00973BA7" w:rsidP="00973BA7">
      <w:pPr>
        <w:ind w:firstLine="567"/>
        <w:jc w:val="both"/>
        <w:rPr>
          <w:sz w:val="24"/>
          <w:szCs w:val="24"/>
        </w:rPr>
      </w:pPr>
    </w:p>
    <w:p w:rsidR="00973BA7" w:rsidRPr="0097675B" w:rsidRDefault="00973BA7" w:rsidP="00973BA7">
      <w:pPr>
        <w:ind w:firstLine="567"/>
        <w:jc w:val="both"/>
        <w:rPr>
          <w:sz w:val="24"/>
          <w:szCs w:val="24"/>
        </w:rPr>
      </w:pPr>
      <w:proofErr w:type="gramStart"/>
      <w:r w:rsidRPr="0097675B">
        <w:rPr>
          <w:sz w:val="24"/>
          <w:szCs w:val="24"/>
        </w:rPr>
        <w:t>В 2014 году подготовка к первомайским мероприятиям Федерации профсоюзов Камчатки шла в рамках реализации Постановлений Президиума Федерации профсоюзов Камчатки № 36-2 от 13.03.2014 г. «О подготовке и проведении первомайских мероприятий Федерации профсоюзов Камчатки в 2014 году» и  № 37-2 от 23.04.2014 г. «О ходе работы по подготовке и проведению первомайских мероприятий Федерации профсоюзов Камчатки «За развитие и процветание  Камчатки!</w:t>
      </w:r>
      <w:proofErr w:type="gramEnd"/>
      <w:r w:rsidRPr="0097675B">
        <w:rPr>
          <w:sz w:val="24"/>
          <w:szCs w:val="24"/>
        </w:rPr>
        <w:t xml:space="preserve"> Достойный труд – справедливая зарплата!» в 2014 году».</w:t>
      </w:r>
    </w:p>
    <w:p w:rsidR="00973BA7" w:rsidRPr="0097675B" w:rsidRDefault="00973BA7" w:rsidP="00973BA7">
      <w:pPr>
        <w:ind w:firstLine="567"/>
        <w:jc w:val="both"/>
        <w:rPr>
          <w:sz w:val="24"/>
          <w:szCs w:val="24"/>
        </w:rPr>
      </w:pPr>
      <w:r w:rsidRPr="0097675B">
        <w:rPr>
          <w:sz w:val="24"/>
          <w:szCs w:val="24"/>
        </w:rPr>
        <w:t>По предложению Федерации профсоюзов Камчатки при Правительстве Камчатского края был создан организационный комитет по подготовке и проведению в 2014 году праздничных мероприятий, посвященных Празднику Весны и Труда, в состав которого вошли представители Федерации профсоюзов Камчатки, регионального отделения Всероссийской политической партии «Единая Россия», Правительства Камчатского края, Министерств, Агентств, федеральных служб края. Основными организаторами выступили Федерация профсоюзов Камчатки и Камчатское региональное отделение Всероссийской политической партии «Единая Россия». Был определен основной лозунг Первомая 2014 года «За развитие и процветание Камчатки! Достойный труд – справедливая зарплата!».</w:t>
      </w:r>
    </w:p>
    <w:p w:rsidR="00973BA7" w:rsidRPr="0097675B" w:rsidRDefault="00973BA7" w:rsidP="00973BA7">
      <w:pPr>
        <w:ind w:firstLine="567"/>
        <w:jc w:val="both"/>
        <w:rPr>
          <w:sz w:val="24"/>
          <w:szCs w:val="24"/>
        </w:rPr>
      </w:pPr>
      <w:r w:rsidRPr="0097675B">
        <w:rPr>
          <w:sz w:val="24"/>
          <w:szCs w:val="24"/>
        </w:rPr>
        <w:t xml:space="preserve">В </w:t>
      </w:r>
      <w:proofErr w:type="gramStart"/>
      <w:r w:rsidRPr="0097675B">
        <w:rPr>
          <w:sz w:val="24"/>
          <w:szCs w:val="24"/>
        </w:rPr>
        <w:t>г</w:t>
      </w:r>
      <w:proofErr w:type="gramEnd"/>
      <w:r w:rsidRPr="0097675B">
        <w:rPr>
          <w:sz w:val="24"/>
          <w:szCs w:val="24"/>
        </w:rPr>
        <w:t xml:space="preserve">. Петропавловске-Камчатском состоялись праздничная демонстрация, в которых приняли участие около 20 тысяч человек, в том числе около 4 тысяч молодежи и студентов. Колонны традиционно были построены по отраслевому принципу, возглавляли колонны председатель отраслевого профсоюза, Министр и руководитель соответствующего Управления администрации </w:t>
      </w:r>
      <w:proofErr w:type="spellStart"/>
      <w:proofErr w:type="gramStart"/>
      <w:r w:rsidRPr="0097675B">
        <w:rPr>
          <w:sz w:val="24"/>
          <w:szCs w:val="24"/>
        </w:rPr>
        <w:t>Петропавловск-Камчатского</w:t>
      </w:r>
      <w:proofErr w:type="spellEnd"/>
      <w:proofErr w:type="gramEnd"/>
      <w:r w:rsidRPr="0097675B">
        <w:rPr>
          <w:sz w:val="24"/>
          <w:szCs w:val="24"/>
        </w:rPr>
        <w:t xml:space="preserve"> городского округа. В  2014 году впервые колонны также возглавили заслуженные работники отрасли, кроме того в самом начале демонстрации была сформирована колонна, в рядах которой прошли самые именитые труженики Камчатского края, почетные жители города, во главе с первыми лицами края, города, профсоюзов. В шествии принимали участие представители всех сфер экономики края. Возглавляли шествие государственный флаг Российской Федерации, флаг Камчатского края, флаги Федерации профсоюзов Камчатки и партии «Единая Россия». </w:t>
      </w:r>
    </w:p>
    <w:p w:rsidR="00973BA7" w:rsidRPr="002F4102" w:rsidRDefault="00973BA7" w:rsidP="00973BA7">
      <w:pPr>
        <w:ind w:firstLine="567"/>
        <w:jc w:val="both"/>
        <w:rPr>
          <w:sz w:val="24"/>
          <w:szCs w:val="24"/>
        </w:rPr>
      </w:pPr>
      <w:r w:rsidRPr="0097675B">
        <w:rPr>
          <w:sz w:val="24"/>
          <w:szCs w:val="24"/>
        </w:rPr>
        <w:t xml:space="preserve">Перед началом движения демонстрации в </w:t>
      </w:r>
      <w:proofErr w:type="spellStart"/>
      <w:r w:rsidRPr="0097675B">
        <w:rPr>
          <w:sz w:val="24"/>
          <w:szCs w:val="24"/>
        </w:rPr>
        <w:t>радиоэфире</w:t>
      </w:r>
      <w:proofErr w:type="spellEnd"/>
      <w:r w:rsidRPr="0097675B">
        <w:rPr>
          <w:sz w:val="24"/>
          <w:szCs w:val="24"/>
        </w:rPr>
        <w:t xml:space="preserve"> по всей территории Камчатского края (во всех муниципальных районах), а также через громкоговорители по ул. Ленинской </w:t>
      </w:r>
      <w:proofErr w:type="gramStart"/>
      <w:r w:rsidRPr="0097675B">
        <w:rPr>
          <w:sz w:val="24"/>
          <w:szCs w:val="24"/>
        </w:rPr>
        <w:t>г</w:t>
      </w:r>
      <w:proofErr w:type="gramEnd"/>
      <w:r w:rsidRPr="0097675B">
        <w:rPr>
          <w:sz w:val="24"/>
          <w:szCs w:val="24"/>
        </w:rPr>
        <w:t xml:space="preserve">. Петропавловска-Камчатского прозвучало праздничное приветствие Губернатора Камчатского края, первого заместителя Председателя Законодательного Собрания Камчатского края, Председателя Федерации </w:t>
      </w:r>
      <w:r w:rsidRPr="002F4102">
        <w:rPr>
          <w:sz w:val="24"/>
          <w:szCs w:val="24"/>
        </w:rPr>
        <w:t xml:space="preserve">профсоюзов Камчатки. Необходимо отметить, что во время </w:t>
      </w:r>
      <w:proofErr w:type="gramStart"/>
      <w:r w:rsidRPr="002F4102">
        <w:rPr>
          <w:sz w:val="24"/>
          <w:szCs w:val="24"/>
        </w:rPr>
        <w:t>выступления Председателя Федерации профсоюзов Камчатки Зимина</w:t>
      </w:r>
      <w:proofErr w:type="gramEnd"/>
      <w:r w:rsidRPr="002F4102">
        <w:rPr>
          <w:sz w:val="24"/>
          <w:szCs w:val="24"/>
        </w:rPr>
        <w:t xml:space="preserve"> А.В. произошел странный сбой радиотрансляции, и речь Председателя Федерации профсоюзов Камчатки фактически была сорвана.</w:t>
      </w:r>
    </w:p>
    <w:p w:rsidR="00973BA7" w:rsidRPr="002F4102" w:rsidRDefault="00973BA7" w:rsidP="00973BA7">
      <w:pPr>
        <w:ind w:firstLine="567"/>
        <w:jc w:val="both"/>
        <w:rPr>
          <w:sz w:val="24"/>
          <w:szCs w:val="24"/>
        </w:rPr>
      </w:pPr>
      <w:r w:rsidRPr="002F4102">
        <w:rPr>
          <w:sz w:val="24"/>
          <w:szCs w:val="24"/>
        </w:rPr>
        <w:t>Также среди негативных моментов необходимо отметить, что в рамках построения первомайских колонн отдельные члены Правительства Камчатского</w:t>
      </w:r>
      <w:r w:rsidRPr="0097675B">
        <w:rPr>
          <w:sz w:val="24"/>
          <w:szCs w:val="24"/>
        </w:rPr>
        <w:t xml:space="preserve"> края пытались запретить размещение в колоннах профсоюзных лозунгов и флагов. Например: Министр специальных программ и по делам казачества Камчатского края </w:t>
      </w:r>
      <w:proofErr w:type="gramStart"/>
      <w:r w:rsidRPr="0097675B">
        <w:rPr>
          <w:sz w:val="24"/>
          <w:szCs w:val="24"/>
        </w:rPr>
        <w:t>Хабаров</w:t>
      </w:r>
      <w:proofErr w:type="gramEnd"/>
      <w:r w:rsidRPr="0097675B">
        <w:rPr>
          <w:sz w:val="24"/>
          <w:szCs w:val="24"/>
        </w:rPr>
        <w:t xml:space="preserve"> С.И. пытался препятствовать прохождению профсоюзных лозунгов в колоннах. Заместитель министра социального</w:t>
      </w:r>
      <w:r w:rsidRPr="002F4102">
        <w:rPr>
          <w:sz w:val="24"/>
          <w:szCs w:val="24"/>
        </w:rPr>
        <w:t xml:space="preserve"> развития и труда Камчатского края </w:t>
      </w:r>
      <w:proofErr w:type="spellStart"/>
      <w:r w:rsidRPr="002F4102">
        <w:rPr>
          <w:sz w:val="24"/>
          <w:szCs w:val="24"/>
        </w:rPr>
        <w:t>Кокорин</w:t>
      </w:r>
      <w:proofErr w:type="spellEnd"/>
      <w:r w:rsidRPr="002F4102">
        <w:rPr>
          <w:sz w:val="24"/>
          <w:szCs w:val="24"/>
        </w:rPr>
        <w:t xml:space="preserve"> Р.Ю. пытался запретить размещение </w:t>
      </w:r>
      <w:r w:rsidRPr="0097675B">
        <w:rPr>
          <w:sz w:val="24"/>
          <w:szCs w:val="24"/>
        </w:rPr>
        <w:t xml:space="preserve">флагов Федерации профсоюзов Камчатки для украшения колонны работников государственных учреждений. Данные ситуации </w:t>
      </w:r>
      <w:proofErr w:type="gramStart"/>
      <w:r w:rsidRPr="0097675B">
        <w:rPr>
          <w:sz w:val="24"/>
          <w:szCs w:val="24"/>
        </w:rPr>
        <w:t>были урегулированы только после личного вмешательства Председателя Федерации профсоюзов Камчатки Зимина А.В. Президиум Федерации профсоюзов Камчатки отмечает</w:t>
      </w:r>
      <w:proofErr w:type="gramEnd"/>
      <w:r w:rsidRPr="0097675B">
        <w:rPr>
          <w:sz w:val="24"/>
          <w:szCs w:val="24"/>
        </w:rPr>
        <w:t xml:space="preserve"> недопустимость таких действий со стороны должностных лиц Правительства </w:t>
      </w:r>
      <w:r w:rsidRPr="0097675B">
        <w:rPr>
          <w:sz w:val="24"/>
          <w:szCs w:val="24"/>
        </w:rPr>
        <w:lastRenderedPageBreak/>
        <w:t xml:space="preserve">Камчатского края. Более того, данные </w:t>
      </w:r>
      <w:proofErr w:type="spellStart"/>
      <w:r w:rsidRPr="0097675B">
        <w:rPr>
          <w:sz w:val="24"/>
          <w:szCs w:val="24"/>
        </w:rPr>
        <w:t>антипрофсоюзные</w:t>
      </w:r>
      <w:proofErr w:type="spellEnd"/>
      <w:r w:rsidRPr="0097675B">
        <w:rPr>
          <w:sz w:val="24"/>
          <w:szCs w:val="24"/>
        </w:rPr>
        <w:t xml:space="preserve"> действия не соответствуют принципам социального партнерства, договоренностям профсоюзов и Губернатора Камчатского края, а по сути, являются вмешательством в деятельность общественной организации, как организатора публичного мероприятия, </w:t>
      </w:r>
      <w:r w:rsidRPr="002F4102">
        <w:rPr>
          <w:sz w:val="24"/>
          <w:szCs w:val="24"/>
        </w:rPr>
        <w:t xml:space="preserve">получившего такое право в соответствии с законодательством РФ и Камчатского края. </w:t>
      </w:r>
    </w:p>
    <w:p w:rsidR="00973BA7" w:rsidRPr="002F4102" w:rsidRDefault="00973BA7" w:rsidP="00973BA7">
      <w:pPr>
        <w:ind w:firstLine="567"/>
        <w:jc w:val="both"/>
        <w:rPr>
          <w:sz w:val="24"/>
          <w:szCs w:val="24"/>
        </w:rPr>
      </w:pPr>
      <w:r w:rsidRPr="002F4102">
        <w:rPr>
          <w:sz w:val="24"/>
          <w:szCs w:val="24"/>
        </w:rPr>
        <w:t>Кроме того, в праздничном сценарии первомайской демонстрации не прозвучали названия отдельных первичных профсоюзных организаций, фамилии профсоюзных лидеров и активистов, заявленные Федерацией профсоюзов Камчатки, ее членскими организациями.</w:t>
      </w:r>
    </w:p>
    <w:p w:rsidR="00973BA7" w:rsidRPr="0097675B" w:rsidRDefault="00973BA7" w:rsidP="00973BA7">
      <w:pPr>
        <w:ind w:firstLine="567"/>
        <w:jc w:val="both"/>
        <w:rPr>
          <w:sz w:val="24"/>
          <w:szCs w:val="24"/>
        </w:rPr>
      </w:pPr>
      <w:r w:rsidRPr="002F4102">
        <w:rPr>
          <w:sz w:val="24"/>
          <w:szCs w:val="24"/>
        </w:rPr>
        <w:t>Одновременно отмечаем, что, несмотря на увеличение профсоюзной атрибутики в 2014 году, колонны не выглядели достаточно</w:t>
      </w:r>
      <w:r w:rsidRPr="0097675B">
        <w:rPr>
          <w:sz w:val="24"/>
          <w:szCs w:val="24"/>
        </w:rPr>
        <w:t xml:space="preserve"> насыщенными символикой профсоюзов. </w:t>
      </w:r>
    </w:p>
    <w:p w:rsidR="00973BA7" w:rsidRPr="0097675B" w:rsidRDefault="00973BA7" w:rsidP="00973BA7">
      <w:pPr>
        <w:ind w:firstLine="567"/>
        <w:jc w:val="both"/>
        <w:rPr>
          <w:sz w:val="24"/>
          <w:szCs w:val="24"/>
        </w:rPr>
      </w:pPr>
      <w:r w:rsidRPr="0097675B">
        <w:rPr>
          <w:sz w:val="24"/>
          <w:szCs w:val="24"/>
        </w:rPr>
        <w:t xml:space="preserve">По итогам демонстрации традиционно состоялся конкурс на лучшее оформление первомайской колонны. Решением оргкомитета лучшими колоннами признаны колонны рыбаков, здравоохранения, жизнеобеспечения и культуры. </w:t>
      </w:r>
    </w:p>
    <w:p w:rsidR="00973BA7" w:rsidRPr="0097675B" w:rsidRDefault="00973BA7" w:rsidP="00973BA7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97675B">
        <w:rPr>
          <w:sz w:val="24"/>
          <w:szCs w:val="24"/>
        </w:rPr>
        <w:t xml:space="preserve">В </w:t>
      </w:r>
      <w:proofErr w:type="gramStart"/>
      <w:r w:rsidRPr="0097675B">
        <w:rPr>
          <w:sz w:val="24"/>
          <w:szCs w:val="24"/>
        </w:rPr>
        <w:t>г</w:t>
      </w:r>
      <w:proofErr w:type="gramEnd"/>
      <w:r w:rsidRPr="0097675B">
        <w:rPr>
          <w:sz w:val="24"/>
          <w:szCs w:val="24"/>
        </w:rPr>
        <w:t xml:space="preserve">. Елизово, на площади Ленина состоялся праздничный митинг. В митинге приняли участие представители Федерации профсоюзов Камчатки, руководители администрации </w:t>
      </w:r>
      <w:proofErr w:type="spellStart"/>
      <w:r w:rsidRPr="0097675B">
        <w:rPr>
          <w:sz w:val="24"/>
          <w:szCs w:val="24"/>
        </w:rPr>
        <w:t>Елизовского</w:t>
      </w:r>
      <w:proofErr w:type="spellEnd"/>
      <w:r w:rsidRPr="0097675B">
        <w:rPr>
          <w:sz w:val="24"/>
          <w:szCs w:val="24"/>
        </w:rPr>
        <w:t xml:space="preserve"> муниципального района, </w:t>
      </w:r>
      <w:proofErr w:type="spellStart"/>
      <w:r w:rsidRPr="0097675B">
        <w:rPr>
          <w:sz w:val="24"/>
          <w:szCs w:val="24"/>
        </w:rPr>
        <w:t>Елизовского</w:t>
      </w:r>
      <w:proofErr w:type="spellEnd"/>
      <w:r w:rsidRPr="0097675B">
        <w:rPr>
          <w:sz w:val="24"/>
          <w:szCs w:val="24"/>
        </w:rPr>
        <w:t xml:space="preserve"> городского поселения, </w:t>
      </w:r>
      <w:proofErr w:type="spellStart"/>
      <w:r w:rsidRPr="0097675B">
        <w:rPr>
          <w:sz w:val="24"/>
          <w:szCs w:val="24"/>
        </w:rPr>
        <w:t>Елизовского</w:t>
      </w:r>
      <w:proofErr w:type="spellEnd"/>
      <w:r w:rsidRPr="0097675B">
        <w:rPr>
          <w:sz w:val="24"/>
          <w:szCs w:val="24"/>
        </w:rPr>
        <w:t xml:space="preserve"> отделения партии «Единая Россия». На площади была представлена профсоюзная символика: флаги, лозунги, ба</w:t>
      </w:r>
      <w:r>
        <w:rPr>
          <w:sz w:val="24"/>
          <w:szCs w:val="24"/>
        </w:rPr>
        <w:t>н</w:t>
      </w:r>
      <w:r w:rsidRPr="0097675B">
        <w:rPr>
          <w:sz w:val="24"/>
          <w:szCs w:val="24"/>
        </w:rPr>
        <w:t xml:space="preserve">неры. Членские организации Федерации профсоюзов Камчатки представляли отраслевые профсоюзы в </w:t>
      </w:r>
      <w:proofErr w:type="gramStart"/>
      <w:r w:rsidRPr="0097675B">
        <w:rPr>
          <w:sz w:val="24"/>
          <w:szCs w:val="24"/>
        </w:rPr>
        <w:t>г</w:t>
      </w:r>
      <w:proofErr w:type="gramEnd"/>
      <w:r w:rsidRPr="0097675B">
        <w:rPr>
          <w:sz w:val="24"/>
          <w:szCs w:val="24"/>
        </w:rPr>
        <w:t>. Елизово. В Елизово приняли участие более тысячи человек.</w:t>
      </w:r>
    </w:p>
    <w:p w:rsidR="00973BA7" w:rsidRPr="0097675B" w:rsidRDefault="00973BA7" w:rsidP="00973BA7">
      <w:pPr>
        <w:ind w:firstLine="567"/>
        <w:jc w:val="both"/>
        <w:rPr>
          <w:sz w:val="24"/>
          <w:szCs w:val="24"/>
        </w:rPr>
      </w:pPr>
      <w:r w:rsidRPr="0097675B">
        <w:rPr>
          <w:sz w:val="24"/>
          <w:szCs w:val="24"/>
        </w:rPr>
        <w:t xml:space="preserve">В муниципальных районах Камчатского края состоялись праздничные митинги, сходы населения, народные гуляния, иные праздничные мероприятия. </w:t>
      </w:r>
      <w:proofErr w:type="gramStart"/>
      <w:r w:rsidRPr="0097675B">
        <w:rPr>
          <w:sz w:val="24"/>
          <w:szCs w:val="24"/>
        </w:rPr>
        <w:t xml:space="preserve">В частности в </w:t>
      </w:r>
      <w:r w:rsidRPr="0097675B">
        <w:rPr>
          <w:bCs/>
          <w:color w:val="000000"/>
          <w:sz w:val="24"/>
          <w:szCs w:val="24"/>
        </w:rPr>
        <w:t xml:space="preserve">Соболевском, </w:t>
      </w:r>
      <w:proofErr w:type="spellStart"/>
      <w:r w:rsidRPr="0097675B">
        <w:rPr>
          <w:bCs/>
          <w:color w:val="000000"/>
          <w:sz w:val="24"/>
          <w:szCs w:val="24"/>
        </w:rPr>
        <w:t>Пенжинском</w:t>
      </w:r>
      <w:proofErr w:type="spellEnd"/>
      <w:r w:rsidRPr="0097675B">
        <w:rPr>
          <w:bCs/>
          <w:color w:val="000000"/>
          <w:sz w:val="24"/>
          <w:szCs w:val="24"/>
        </w:rPr>
        <w:t xml:space="preserve"> муниципальных районах состоялись м</w:t>
      </w:r>
      <w:r w:rsidRPr="0097675B">
        <w:rPr>
          <w:sz w:val="24"/>
          <w:szCs w:val="24"/>
        </w:rPr>
        <w:t xml:space="preserve">итинги, посвященные  Празднику Весны и Труда, в </w:t>
      </w:r>
      <w:proofErr w:type="spellStart"/>
      <w:r w:rsidRPr="0097675B">
        <w:rPr>
          <w:sz w:val="24"/>
          <w:szCs w:val="24"/>
        </w:rPr>
        <w:t>Быстринском</w:t>
      </w:r>
      <w:proofErr w:type="spellEnd"/>
      <w:r w:rsidRPr="0097675B">
        <w:rPr>
          <w:sz w:val="24"/>
          <w:szCs w:val="24"/>
        </w:rPr>
        <w:t xml:space="preserve">, </w:t>
      </w:r>
      <w:proofErr w:type="spellStart"/>
      <w:r w:rsidRPr="0097675B">
        <w:rPr>
          <w:sz w:val="24"/>
          <w:szCs w:val="24"/>
        </w:rPr>
        <w:t>Мильковском</w:t>
      </w:r>
      <w:proofErr w:type="spellEnd"/>
      <w:r w:rsidRPr="0097675B">
        <w:rPr>
          <w:sz w:val="24"/>
          <w:szCs w:val="24"/>
        </w:rPr>
        <w:t xml:space="preserve">, Алеутском, </w:t>
      </w:r>
      <w:proofErr w:type="spellStart"/>
      <w:r w:rsidRPr="0097675B">
        <w:rPr>
          <w:sz w:val="24"/>
          <w:szCs w:val="24"/>
        </w:rPr>
        <w:t>Карагинском</w:t>
      </w:r>
      <w:proofErr w:type="spellEnd"/>
      <w:r w:rsidRPr="0097675B">
        <w:rPr>
          <w:sz w:val="24"/>
          <w:szCs w:val="24"/>
        </w:rPr>
        <w:t xml:space="preserve">, </w:t>
      </w:r>
      <w:proofErr w:type="spellStart"/>
      <w:r w:rsidRPr="0097675B">
        <w:rPr>
          <w:sz w:val="24"/>
          <w:szCs w:val="24"/>
        </w:rPr>
        <w:t>Олюторском</w:t>
      </w:r>
      <w:proofErr w:type="spellEnd"/>
      <w:r w:rsidRPr="0097675B">
        <w:rPr>
          <w:sz w:val="24"/>
          <w:szCs w:val="24"/>
        </w:rPr>
        <w:t xml:space="preserve"> муниципальных районах, в </w:t>
      </w:r>
      <w:proofErr w:type="spellStart"/>
      <w:r w:rsidRPr="0097675B">
        <w:rPr>
          <w:sz w:val="24"/>
          <w:szCs w:val="24"/>
        </w:rPr>
        <w:t>Вилючинском</w:t>
      </w:r>
      <w:proofErr w:type="spellEnd"/>
      <w:r w:rsidRPr="0097675B">
        <w:rPr>
          <w:sz w:val="24"/>
          <w:szCs w:val="24"/>
        </w:rPr>
        <w:t xml:space="preserve"> городском округе состоялись народные гуляния </w:t>
      </w:r>
      <w:r>
        <w:rPr>
          <w:sz w:val="24"/>
          <w:szCs w:val="24"/>
        </w:rPr>
        <w:t>–</w:t>
      </w:r>
      <w:r w:rsidRPr="0097675B">
        <w:rPr>
          <w:sz w:val="24"/>
          <w:szCs w:val="24"/>
        </w:rPr>
        <w:t xml:space="preserve"> Праздник Весны и Труда, в </w:t>
      </w:r>
      <w:proofErr w:type="spellStart"/>
      <w:r w:rsidRPr="0097675B">
        <w:rPr>
          <w:sz w:val="24"/>
          <w:szCs w:val="24"/>
        </w:rPr>
        <w:t>Пенжинском</w:t>
      </w:r>
      <w:proofErr w:type="spellEnd"/>
      <w:r w:rsidRPr="0097675B">
        <w:rPr>
          <w:sz w:val="24"/>
          <w:szCs w:val="24"/>
        </w:rPr>
        <w:t xml:space="preserve"> муниципальном районе - радиоконцерт, посвященный Празднику Весны и Труда, в городском округе «поселок Палана» - Праздничная программа «Наш край встречает Первомай» и другие мероприятия.</w:t>
      </w:r>
      <w:proofErr w:type="gramEnd"/>
    </w:p>
    <w:p w:rsidR="00973BA7" w:rsidRPr="0097675B" w:rsidRDefault="00973BA7" w:rsidP="00973BA7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97675B">
        <w:rPr>
          <w:sz w:val="24"/>
          <w:szCs w:val="24"/>
        </w:rPr>
        <w:t>Всего в 2014 году в первомайских мероприятиях на всей территории Камчатки приняли участие более 25 тысяч человек, в том числе около 6 тысяч молодежи и студентов.</w:t>
      </w:r>
    </w:p>
    <w:p w:rsidR="00973BA7" w:rsidRPr="0097675B" w:rsidRDefault="00973BA7" w:rsidP="00973BA7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97675B">
        <w:rPr>
          <w:sz w:val="24"/>
          <w:szCs w:val="24"/>
        </w:rPr>
        <w:t>Заслушав и обсудив информацию Зимина А.В., Председателя Федерации профсоюзов Камчатки, об итогах первомайских мероприятий Федерации профсоюзов Камчатки «За развитие и процветание Камчатки! Достойный труд – справедливая зарплата!» в 2014 году, Президиум Федерации профсоюзов Камчатки</w:t>
      </w:r>
    </w:p>
    <w:p w:rsidR="00973BA7" w:rsidRPr="0097675B" w:rsidRDefault="00973BA7" w:rsidP="00973BA7">
      <w:pPr>
        <w:pStyle w:val="a8"/>
        <w:spacing w:after="0"/>
        <w:ind w:left="0" w:firstLine="720"/>
        <w:rPr>
          <w:sz w:val="24"/>
          <w:szCs w:val="24"/>
        </w:rPr>
      </w:pPr>
      <w:r w:rsidRPr="0097675B">
        <w:rPr>
          <w:sz w:val="24"/>
          <w:szCs w:val="24"/>
        </w:rPr>
        <w:t>ПОСТАНОВЛЯЕТ:</w:t>
      </w:r>
    </w:p>
    <w:p w:rsidR="00973BA7" w:rsidRPr="0097675B" w:rsidRDefault="00973BA7" w:rsidP="00973BA7">
      <w:pPr>
        <w:pStyle w:val="a5"/>
        <w:numPr>
          <w:ilvl w:val="0"/>
          <w:numId w:val="16"/>
        </w:numPr>
        <w:tabs>
          <w:tab w:val="clear" w:pos="1695"/>
          <w:tab w:val="num" w:pos="1276"/>
        </w:tabs>
        <w:spacing w:after="0"/>
        <w:ind w:left="1276" w:hanging="556"/>
        <w:jc w:val="both"/>
        <w:rPr>
          <w:szCs w:val="24"/>
        </w:rPr>
      </w:pPr>
      <w:r w:rsidRPr="0097675B">
        <w:rPr>
          <w:szCs w:val="24"/>
        </w:rPr>
        <w:t>Информацию Зимина А.В, Председателя Федерации профсоюзов Камчатки, об итогах первомайских мероприятий Федерации профсоюзов Камчатки «За развитие и процветание Камчатки! Достойный труд – справедливая зарплата!» в 2014 году, принять к сведению.</w:t>
      </w:r>
    </w:p>
    <w:p w:rsidR="00973BA7" w:rsidRPr="0071550D" w:rsidRDefault="00973BA7" w:rsidP="00973BA7">
      <w:pPr>
        <w:pStyle w:val="a5"/>
        <w:numPr>
          <w:ilvl w:val="0"/>
          <w:numId w:val="16"/>
        </w:numPr>
        <w:tabs>
          <w:tab w:val="clear" w:pos="1695"/>
          <w:tab w:val="num" w:pos="1276"/>
        </w:tabs>
        <w:spacing w:after="0"/>
        <w:ind w:left="1276" w:hanging="556"/>
        <w:jc w:val="both"/>
        <w:rPr>
          <w:szCs w:val="24"/>
        </w:rPr>
      </w:pPr>
      <w:r w:rsidRPr="0097675B">
        <w:rPr>
          <w:szCs w:val="24"/>
        </w:rPr>
        <w:t xml:space="preserve">Федерации профсоюзов Камчатки, членским организациям Федерации профсоюзов </w:t>
      </w:r>
      <w:r w:rsidRPr="0071550D">
        <w:rPr>
          <w:szCs w:val="24"/>
        </w:rPr>
        <w:t>Камчатки акцентировать особое внимание на заказ и оформление профсоюзной атрибутики.</w:t>
      </w:r>
    </w:p>
    <w:p w:rsidR="00973BA7" w:rsidRPr="0071550D" w:rsidRDefault="00973BA7" w:rsidP="00973BA7">
      <w:pPr>
        <w:pStyle w:val="a5"/>
        <w:numPr>
          <w:ilvl w:val="0"/>
          <w:numId w:val="16"/>
        </w:numPr>
        <w:tabs>
          <w:tab w:val="clear" w:pos="1695"/>
          <w:tab w:val="num" w:pos="1276"/>
        </w:tabs>
        <w:spacing w:after="0"/>
        <w:ind w:left="1276" w:hanging="556"/>
        <w:jc w:val="both"/>
        <w:rPr>
          <w:szCs w:val="24"/>
        </w:rPr>
      </w:pPr>
      <w:r w:rsidRPr="0071550D">
        <w:rPr>
          <w:szCs w:val="24"/>
        </w:rPr>
        <w:t>Считать недостаточным освещение роли профсоюзного движения в Камчатском крае и его памятные даты в период подготовки и проведения основных мероприятий, посвященных празднику 1 мая, в средствах массовой информации.</w:t>
      </w:r>
    </w:p>
    <w:p w:rsidR="00973BA7" w:rsidRPr="0071550D" w:rsidRDefault="00973BA7" w:rsidP="00973BA7">
      <w:pPr>
        <w:pStyle w:val="a5"/>
        <w:numPr>
          <w:ilvl w:val="0"/>
          <w:numId w:val="16"/>
        </w:numPr>
        <w:tabs>
          <w:tab w:val="clear" w:pos="1695"/>
          <w:tab w:val="num" w:pos="1276"/>
        </w:tabs>
        <w:spacing w:after="0"/>
        <w:ind w:left="1276" w:hanging="556"/>
        <w:jc w:val="both"/>
        <w:rPr>
          <w:szCs w:val="24"/>
        </w:rPr>
      </w:pPr>
      <w:r w:rsidRPr="0071550D">
        <w:rPr>
          <w:szCs w:val="24"/>
        </w:rPr>
        <w:t xml:space="preserve">Считать неприемлемым вмешательство должностных лиц Правительства Камчатского края в организацию и проведение первомайской демонстрации, проводимой Федерацией профсоюзов Камчатки. </w:t>
      </w:r>
    </w:p>
    <w:p w:rsidR="00973BA7" w:rsidRPr="0071550D" w:rsidRDefault="00973BA7" w:rsidP="00973BA7">
      <w:pPr>
        <w:pStyle w:val="a5"/>
        <w:numPr>
          <w:ilvl w:val="0"/>
          <w:numId w:val="16"/>
        </w:numPr>
        <w:tabs>
          <w:tab w:val="clear" w:pos="1695"/>
          <w:tab w:val="num" w:pos="1276"/>
        </w:tabs>
        <w:spacing w:after="0"/>
        <w:ind w:left="1276" w:hanging="556"/>
        <w:jc w:val="both"/>
        <w:rPr>
          <w:szCs w:val="24"/>
        </w:rPr>
      </w:pPr>
      <w:r w:rsidRPr="0071550D">
        <w:rPr>
          <w:szCs w:val="24"/>
        </w:rPr>
        <w:t>Отметить системное и преднамеренное исключение наименований первичных профсоюзных организаций и фамилий профсоюзных активистов из сценария первомайской демонстрации, разрабатываемого Агентством по внутренней политик</w:t>
      </w:r>
      <w:r>
        <w:rPr>
          <w:szCs w:val="24"/>
        </w:rPr>
        <w:t xml:space="preserve">е </w:t>
      </w:r>
      <w:r w:rsidRPr="0071550D">
        <w:rPr>
          <w:szCs w:val="24"/>
        </w:rPr>
        <w:t xml:space="preserve">Камчатского края. </w:t>
      </w:r>
    </w:p>
    <w:p w:rsidR="00973BA7" w:rsidRPr="0097675B" w:rsidRDefault="00973BA7" w:rsidP="00973BA7">
      <w:pPr>
        <w:pStyle w:val="a5"/>
        <w:numPr>
          <w:ilvl w:val="0"/>
          <w:numId w:val="16"/>
        </w:numPr>
        <w:tabs>
          <w:tab w:val="clear" w:pos="1695"/>
          <w:tab w:val="num" w:pos="1276"/>
        </w:tabs>
        <w:spacing w:after="0"/>
        <w:ind w:left="1276" w:hanging="556"/>
        <w:jc w:val="both"/>
        <w:rPr>
          <w:szCs w:val="24"/>
        </w:rPr>
      </w:pPr>
      <w:r w:rsidRPr="0071550D">
        <w:rPr>
          <w:szCs w:val="24"/>
        </w:rPr>
        <w:t>Утвердить таблицу итоговой информации о формах проведения первомайской акции профсоюзов в 2014 году</w:t>
      </w:r>
      <w:r>
        <w:rPr>
          <w:szCs w:val="24"/>
        </w:rPr>
        <w:t>,</w:t>
      </w:r>
      <w:r w:rsidRPr="0071550D">
        <w:rPr>
          <w:szCs w:val="24"/>
        </w:rPr>
        <w:t xml:space="preserve"> и поручить Председателю Федерации профсоюзов </w:t>
      </w:r>
      <w:r w:rsidRPr="0071550D">
        <w:rPr>
          <w:szCs w:val="24"/>
        </w:rPr>
        <w:lastRenderedPageBreak/>
        <w:t>Камчатки направить данное</w:t>
      </w:r>
      <w:r w:rsidRPr="0097675B">
        <w:rPr>
          <w:szCs w:val="24"/>
        </w:rPr>
        <w:t xml:space="preserve"> Постановление в адрес Губернатора Камчатского края для сведения.</w:t>
      </w:r>
    </w:p>
    <w:p w:rsidR="00973BA7" w:rsidRDefault="00973BA7" w:rsidP="00973BA7">
      <w:pPr>
        <w:rPr>
          <w:sz w:val="24"/>
          <w:szCs w:val="24"/>
        </w:rPr>
      </w:pPr>
    </w:p>
    <w:p w:rsidR="00973BA7" w:rsidRDefault="00973BA7" w:rsidP="00973BA7">
      <w:pPr>
        <w:rPr>
          <w:sz w:val="24"/>
          <w:szCs w:val="24"/>
        </w:rPr>
      </w:pPr>
    </w:p>
    <w:p w:rsidR="00973BA7" w:rsidRDefault="00973BA7" w:rsidP="00973BA7">
      <w:pPr>
        <w:rPr>
          <w:sz w:val="24"/>
          <w:szCs w:val="24"/>
        </w:rPr>
      </w:pPr>
    </w:p>
    <w:p w:rsidR="00973BA7" w:rsidRPr="0097675B" w:rsidRDefault="00973BA7" w:rsidP="00973BA7">
      <w:pPr>
        <w:rPr>
          <w:sz w:val="24"/>
          <w:szCs w:val="24"/>
        </w:rPr>
      </w:pPr>
      <w:r w:rsidRPr="0097675B">
        <w:rPr>
          <w:sz w:val="24"/>
          <w:szCs w:val="24"/>
        </w:rPr>
        <w:t>Председатель</w:t>
      </w:r>
    </w:p>
    <w:p w:rsidR="00973BA7" w:rsidRPr="0097675B" w:rsidRDefault="00973BA7" w:rsidP="00973BA7">
      <w:pPr>
        <w:rPr>
          <w:sz w:val="24"/>
          <w:szCs w:val="24"/>
        </w:rPr>
      </w:pPr>
      <w:r w:rsidRPr="0097675B">
        <w:rPr>
          <w:sz w:val="24"/>
          <w:szCs w:val="24"/>
        </w:rPr>
        <w:t>Федерации профсоюзов</w:t>
      </w:r>
    </w:p>
    <w:p w:rsidR="00973BA7" w:rsidRPr="00973BA7" w:rsidRDefault="00973BA7" w:rsidP="00973BA7">
      <w:pPr>
        <w:pStyle w:val="2"/>
        <w:rPr>
          <w:szCs w:val="24"/>
        </w:rPr>
      </w:pPr>
      <w:r w:rsidRPr="00973BA7">
        <w:rPr>
          <w:szCs w:val="24"/>
        </w:rPr>
        <w:t>Камчатки                                                                                                                        А.В. Зимин</w:t>
      </w:r>
    </w:p>
    <w:p w:rsidR="00973BA7" w:rsidRPr="0097675B" w:rsidRDefault="00973BA7" w:rsidP="00973BA7">
      <w:pPr>
        <w:ind w:firstLine="567"/>
        <w:jc w:val="both"/>
        <w:rPr>
          <w:sz w:val="24"/>
          <w:szCs w:val="24"/>
        </w:rPr>
      </w:pPr>
    </w:p>
    <w:p w:rsidR="00403F3D" w:rsidRPr="00973BA7" w:rsidRDefault="00403F3D" w:rsidP="00973BA7"/>
    <w:sectPr w:rsidR="00403F3D" w:rsidRPr="00973BA7" w:rsidSect="00741E4C">
      <w:pgSz w:w="11906" w:h="16838"/>
      <w:pgMar w:top="993" w:right="707" w:bottom="709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B5B40"/>
    <w:multiLevelType w:val="hybridMultilevel"/>
    <w:tmpl w:val="02C80E34"/>
    <w:lvl w:ilvl="0" w:tplc="D45445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F6F8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754E4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E82D3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D27F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703E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A6BC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5232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C3837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0C135C"/>
    <w:multiLevelType w:val="hybridMultilevel"/>
    <w:tmpl w:val="F07ECE56"/>
    <w:lvl w:ilvl="0" w:tplc="6C067B08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">
    <w:nsid w:val="2ECE4FFC"/>
    <w:multiLevelType w:val="multilevel"/>
    <w:tmpl w:val="B00EA0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3">
    <w:nsid w:val="317B7B7D"/>
    <w:multiLevelType w:val="hybridMultilevel"/>
    <w:tmpl w:val="22FEF448"/>
    <w:lvl w:ilvl="0" w:tplc="B6EABF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3D3D3D"/>
      </w:rPr>
    </w:lvl>
    <w:lvl w:ilvl="1" w:tplc="E428777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FD86B3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B96DA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2086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46D1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62FA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FCAD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CAEC3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984651"/>
    <w:multiLevelType w:val="hybridMultilevel"/>
    <w:tmpl w:val="F1D660D6"/>
    <w:lvl w:ilvl="0" w:tplc="6DF6D4A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CEA4E3E8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ED5A4528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8230F8F6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9B34902E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A322C43A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84B0CC88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22B03648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D932F1D4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40553B08"/>
    <w:multiLevelType w:val="hybridMultilevel"/>
    <w:tmpl w:val="E6F4BD8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428D520F"/>
    <w:multiLevelType w:val="multilevel"/>
    <w:tmpl w:val="B00EA0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7">
    <w:nsid w:val="489D00D9"/>
    <w:multiLevelType w:val="multilevel"/>
    <w:tmpl w:val="C778C1F0"/>
    <w:lvl w:ilvl="0">
      <w:start w:val="1"/>
      <w:numFmt w:val="decimal"/>
      <w:lvlText w:val="%1."/>
      <w:lvlJc w:val="left"/>
      <w:pPr>
        <w:tabs>
          <w:tab w:val="num" w:pos="1722"/>
        </w:tabs>
        <w:ind w:left="172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42"/>
        </w:tabs>
        <w:ind w:left="2442" w:hanging="360"/>
      </w:pPr>
    </w:lvl>
    <w:lvl w:ilvl="2">
      <w:start w:val="1"/>
      <w:numFmt w:val="lowerRoman"/>
      <w:lvlText w:val="%3."/>
      <w:lvlJc w:val="right"/>
      <w:pPr>
        <w:tabs>
          <w:tab w:val="num" w:pos="3162"/>
        </w:tabs>
        <w:ind w:left="3162" w:hanging="180"/>
      </w:pPr>
    </w:lvl>
    <w:lvl w:ilvl="3">
      <w:start w:val="1"/>
      <w:numFmt w:val="decimal"/>
      <w:lvlText w:val="%4."/>
      <w:lvlJc w:val="left"/>
      <w:pPr>
        <w:tabs>
          <w:tab w:val="num" w:pos="3882"/>
        </w:tabs>
        <w:ind w:left="388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02"/>
        </w:tabs>
        <w:ind w:left="460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322"/>
        </w:tabs>
        <w:ind w:left="5322" w:hanging="180"/>
      </w:pPr>
    </w:lvl>
    <w:lvl w:ilvl="6" w:tentative="1">
      <w:start w:val="1"/>
      <w:numFmt w:val="decimal"/>
      <w:lvlText w:val="%7."/>
      <w:lvlJc w:val="left"/>
      <w:pPr>
        <w:tabs>
          <w:tab w:val="num" w:pos="6042"/>
        </w:tabs>
        <w:ind w:left="604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762"/>
        </w:tabs>
        <w:ind w:left="676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482"/>
        </w:tabs>
        <w:ind w:left="7482" w:hanging="180"/>
      </w:pPr>
    </w:lvl>
  </w:abstractNum>
  <w:abstractNum w:abstractNumId="8">
    <w:nsid w:val="49E804AC"/>
    <w:multiLevelType w:val="hybridMultilevel"/>
    <w:tmpl w:val="747C50E0"/>
    <w:lvl w:ilvl="0" w:tplc="AB8A3C80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CE544D3"/>
    <w:multiLevelType w:val="hybridMultilevel"/>
    <w:tmpl w:val="DAD017F6"/>
    <w:lvl w:ilvl="0" w:tplc="0322713E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DA43109"/>
    <w:multiLevelType w:val="hybridMultilevel"/>
    <w:tmpl w:val="747C50E0"/>
    <w:lvl w:ilvl="0" w:tplc="AB8A3C80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E9B33AA"/>
    <w:multiLevelType w:val="hybridMultilevel"/>
    <w:tmpl w:val="D4A6646C"/>
    <w:lvl w:ilvl="0" w:tplc="70223B56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F1B4B7B"/>
    <w:multiLevelType w:val="singleLevel"/>
    <w:tmpl w:val="F634D164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3">
    <w:nsid w:val="60B6710B"/>
    <w:multiLevelType w:val="multilevel"/>
    <w:tmpl w:val="C778C1F0"/>
    <w:lvl w:ilvl="0">
      <w:start w:val="1"/>
      <w:numFmt w:val="decimal"/>
      <w:lvlText w:val="%1."/>
      <w:lvlJc w:val="left"/>
      <w:pPr>
        <w:tabs>
          <w:tab w:val="num" w:pos="1722"/>
        </w:tabs>
        <w:ind w:left="172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42"/>
        </w:tabs>
        <w:ind w:left="2442" w:hanging="360"/>
      </w:pPr>
    </w:lvl>
    <w:lvl w:ilvl="2">
      <w:start w:val="1"/>
      <w:numFmt w:val="lowerRoman"/>
      <w:lvlText w:val="%3."/>
      <w:lvlJc w:val="right"/>
      <w:pPr>
        <w:tabs>
          <w:tab w:val="num" w:pos="3162"/>
        </w:tabs>
        <w:ind w:left="3162" w:hanging="180"/>
      </w:pPr>
    </w:lvl>
    <w:lvl w:ilvl="3">
      <w:start w:val="1"/>
      <w:numFmt w:val="decimal"/>
      <w:lvlText w:val="%4."/>
      <w:lvlJc w:val="left"/>
      <w:pPr>
        <w:tabs>
          <w:tab w:val="num" w:pos="3882"/>
        </w:tabs>
        <w:ind w:left="388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02"/>
        </w:tabs>
        <w:ind w:left="460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322"/>
        </w:tabs>
        <w:ind w:left="5322" w:hanging="180"/>
      </w:pPr>
    </w:lvl>
    <w:lvl w:ilvl="6" w:tentative="1">
      <w:start w:val="1"/>
      <w:numFmt w:val="decimal"/>
      <w:lvlText w:val="%7."/>
      <w:lvlJc w:val="left"/>
      <w:pPr>
        <w:tabs>
          <w:tab w:val="num" w:pos="6042"/>
        </w:tabs>
        <w:ind w:left="604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762"/>
        </w:tabs>
        <w:ind w:left="676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482"/>
        </w:tabs>
        <w:ind w:left="7482" w:hanging="180"/>
      </w:pPr>
    </w:lvl>
  </w:abstractNum>
  <w:abstractNum w:abstractNumId="14">
    <w:nsid w:val="640307C4"/>
    <w:multiLevelType w:val="hybridMultilevel"/>
    <w:tmpl w:val="9982A082"/>
    <w:lvl w:ilvl="0" w:tplc="A60A616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0B94B45"/>
    <w:multiLevelType w:val="multilevel"/>
    <w:tmpl w:val="FC108F16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16">
    <w:nsid w:val="781E5854"/>
    <w:multiLevelType w:val="hybridMultilevel"/>
    <w:tmpl w:val="24809B6A"/>
    <w:lvl w:ilvl="0" w:tplc="D3889BCA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2"/>
  </w:num>
  <w:num w:numId="2">
    <w:abstractNumId w:val="4"/>
  </w:num>
  <w:num w:numId="3">
    <w:abstractNumId w:val="0"/>
  </w:num>
  <w:num w:numId="4">
    <w:abstractNumId w:val="3"/>
  </w:num>
  <w:num w:numId="5">
    <w:abstractNumId w:val="11"/>
  </w:num>
  <w:num w:numId="6">
    <w:abstractNumId w:val="5"/>
  </w:num>
  <w:num w:numId="7">
    <w:abstractNumId w:val="9"/>
  </w:num>
  <w:num w:numId="8">
    <w:abstractNumId w:val="16"/>
  </w:num>
  <w:num w:numId="9">
    <w:abstractNumId w:val="13"/>
  </w:num>
  <w:num w:numId="10">
    <w:abstractNumId w:val="1"/>
  </w:num>
  <w:num w:numId="11">
    <w:abstractNumId w:val="6"/>
  </w:num>
  <w:num w:numId="12">
    <w:abstractNumId w:val="2"/>
  </w:num>
  <w:num w:numId="13">
    <w:abstractNumId w:val="15"/>
  </w:num>
  <w:num w:numId="14">
    <w:abstractNumId w:val="7"/>
  </w:num>
  <w:num w:numId="15">
    <w:abstractNumId w:val="10"/>
  </w:num>
  <w:num w:numId="16">
    <w:abstractNumId w:val="8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52900"/>
    <w:rsid w:val="00000A2E"/>
    <w:rsid w:val="000350F5"/>
    <w:rsid w:val="00065650"/>
    <w:rsid w:val="000776DC"/>
    <w:rsid w:val="000B3503"/>
    <w:rsid w:val="000B5064"/>
    <w:rsid w:val="000E1ED3"/>
    <w:rsid w:val="000F3660"/>
    <w:rsid w:val="000F42F9"/>
    <w:rsid w:val="000F768C"/>
    <w:rsid w:val="001019FD"/>
    <w:rsid w:val="00105724"/>
    <w:rsid w:val="001325F7"/>
    <w:rsid w:val="001470A0"/>
    <w:rsid w:val="001547E9"/>
    <w:rsid w:val="001675A1"/>
    <w:rsid w:val="00170194"/>
    <w:rsid w:val="00177D63"/>
    <w:rsid w:val="00187A3C"/>
    <w:rsid w:val="001A4D42"/>
    <w:rsid w:val="001C3079"/>
    <w:rsid w:val="001D0BC4"/>
    <w:rsid w:val="001D1C09"/>
    <w:rsid w:val="001D5927"/>
    <w:rsid w:val="002012C8"/>
    <w:rsid w:val="00210E53"/>
    <w:rsid w:val="00220C27"/>
    <w:rsid w:val="002224E9"/>
    <w:rsid w:val="00234828"/>
    <w:rsid w:val="0024343E"/>
    <w:rsid w:val="002470A4"/>
    <w:rsid w:val="00250EC1"/>
    <w:rsid w:val="00261655"/>
    <w:rsid w:val="002667D5"/>
    <w:rsid w:val="00282451"/>
    <w:rsid w:val="002871A4"/>
    <w:rsid w:val="00292AEC"/>
    <w:rsid w:val="002968BC"/>
    <w:rsid w:val="002B43C7"/>
    <w:rsid w:val="002B5CE0"/>
    <w:rsid w:val="002C4C52"/>
    <w:rsid w:val="002E640A"/>
    <w:rsid w:val="002E74C2"/>
    <w:rsid w:val="002E7861"/>
    <w:rsid w:val="0030644D"/>
    <w:rsid w:val="00327BB8"/>
    <w:rsid w:val="00333CB7"/>
    <w:rsid w:val="00336676"/>
    <w:rsid w:val="0035665B"/>
    <w:rsid w:val="0036520D"/>
    <w:rsid w:val="00374420"/>
    <w:rsid w:val="003847F8"/>
    <w:rsid w:val="00390D42"/>
    <w:rsid w:val="00390F70"/>
    <w:rsid w:val="003914F0"/>
    <w:rsid w:val="003D1B4C"/>
    <w:rsid w:val="003E1AC6"/>
    <w:rsid w:val="003F5644"/>
    <w:rsid w:val="003F5F1F"/>
    <w:rsid w:val="003F7083"/>
    <w:rsid w:val="00403F3D"/>
    <w:rsid w:val="00413477"/>
    <w:rsid w:val="00424F30"/>
    <w:rsid w:val="00426EA2"/>
    <w:rsid w:val="004342D2"/>
    <w:rsid w:val="00442472"/>
    <w:rsid w:val="00454E3E"/>
    <w:rsid w:val="00460BC9"/>
    <w:rsid w:val="00462054"/>
    <w:rsid w:val="004658B6"/>
    <w:rsid w:val="004950A2"/>
    <w:rsid w:val="004B2271"/>
    <w:rsid w:val="004C1DC8"/>
    <w:rsid w:val="004D25B4"/>
    <w:rsid w:val="004E6765"/>
    <w:rsid w:val="004F1DC5"/>
    <w:rsid w:val="00504F5B"/>
    <w:rsid w:val="00525D17"/>
    <w:rsid w:val="005412C2"/>
    <w:rsid w:val="005516AE"/>
    <w:rsid w:val="005661D8"/>
    <w:rsid w:val="0057771F"/>
    <w:rsid w:val="005865B8"/>
    <w:rsid w:val="00590047"/>
    <w:rsid w:val="00591758"/>
    <w:rsid w:val="00592D02"/>
    <w:rsid w:val="00595D8C"/>
    <w:rsid w:val="005A5371"/>
    <w:rsid w:val="005B04E3"/>
    <w:rsid w:val="005B2299"/>
    <w:rsid w:val="005B3E4C"/>
    <w:rsid w:val="005C19B4"/>
    <w:rsid w:val="005D5497"/>
    <w:rsid w:val="005E05D6"/>
    <w:rsid w:val="005E58A5"/>
    <w:rsid w:val="00612472"/>
    <w:rsid w:val="006176FA"/>
    <w:rsid w:val="00645EF7"/>
    <w:rsid w:val="0064793F"/>
    <w:rsid w:val="00653774"/>
    <w:rsid w:val="00654815"/>
    <w:rsid w:val="0066171D"/>
    <w:rsid w:val="00665AA1"/>
    <w:rsid w:val="006911B9"/>
    <w:rsid w:val="006940F6"/>
    <w:rsid w:val="00696B05"/>
    <w:rsid w:val="006A556F"/>
    <w:rsid w:val="006A5A3A"/>
    <w:rsid w:val="006A5FF9"/>
    <w:rsid w:val="006B65D4"/>
    <w:rsid w:val="006C1C27"/>
    <w:rsid w:val="006D330E"/>
    <w:rsid w:val="006D72EA"/>
    <w:rsid w:val="006E2B44"/>
    <w:rsid w:val="006F20CB"/>
    <w:rsid w:val="00706F43"/>
    <w:rsid w:val="00720227"/>
    <w:rsid w:val="007228B8"/>
    <w:rsid w:val="00734541"/>
    <w:rsid w:val="00740014"/>
    <w:rsid w:val="00741E4C"/>
    <w:rsid w:val="00750828"/>
    <w:rsid w:val="007521D9"/>
    <w:rsid w:val="00752743"/>
    <w:rsid w:val="00753B6F"/>
    <w:rsid w:val="007624D0"/>
    <w:rsid w:val="00771AC5"/>
    <w:rsid w:val="0078594D"/>
    <w:rsid w:val="00793508"/>
    <w:rsid w:val="007A0A43"/>
    <w:rsid w:val="007B1284"/>
    <w:rsid w:val="007D2456"/>
    <w:rsid w:val="007D5D72"/>
    <w:rsid w:val="007D6483"/>
    <w:rsid w:val="007E2620"/>
    <w:rsid w:val="00802A18"/>
    <w:rsid w:val="008045A5"/>
    <w:rsid w:val="0081652F"/>
    <w:rsid w:val="00826C44"/>
    <w:rsid w:val="0083346C"/>
    <w:rsid w:val="008349BD"/>
    <w:rsid w:val="00842743"/>
    <w:rsid w:val="00850D1B"/>
    <w:rsid w:val="008645BA"/>
    <w:rsid w:val="0087089A"/>
    <w:rsid w:val="00871926"/>
    <w:rsid w:val="008B430B"/>
    <w:rsid w:val="008B7B67"/>
    <w:rsid w:val="008B7EB0"/>
    <w:rsid w:val="008D1163"/>
    <w:rsid w:val="008E734E"/>
    <w:rsid w:val="008F0AC8"/>
    <w:rsid w:val="0091351C"/>
    <w:rsid w:val="00925553"/>
    <w:rsid w:val="00937D20"/>
    <w:rsid w:val="00940E9C"/>
    <w:rsid w:val="00942012"/>
    <w:rsid w:val="00943F28"/>
    <w:rsid w:val="009500F5"/>
    <w:rsid w:val="00973BA7"/>
    <w:rsid w:val="009742C5"/>
    <w:rsid w:val="009853AA"/>
    <w:rsid w:val="00987029"/>
    <w:rsid w:val="009901D7"/>
    <w:rsid w:val="00992950"/>
    <w:rsid w:val="00995139"/>
    <w:rsid w:val="00997D0A"/>
    <w:rsid w:val="009A7044"/>
    <w:rsid w:val="009C3518"/>
    <w:rsid w:val="009C4B8A"/>
    <w:rsid w:val="009D2193"/>
    <w:rsid w:val="009E2C6B"/>
    <w:rsid w:val="009E446C"/>
    <w:rsid w:val="00A07224"/>
    <w:rsid w:val="00A12337"/>
    <w:rsid w:val="00A35487"/>
    <w:rsid w:val="00A3556D"/>
    <w:rsid w:val="00A45C17"/>
    <w:rsid w:val="00A61204"/>
    <w:rsid w:val="00A61882"/>
    <w:rsid w:val="00A67A6C"/>
    <w:rsid w:val="00A70B83"/>
    <w:rsid w:val="00A75E8D"/>
    <w:rsid w:val="00A779B9"/>
    <w:rsid w:val="00A8025F"/>
    <w:rsid w:val="00A92A43"/>
    <w:rsid w:val="00A963BE"/>
    <w:rsid w:val="00AA7702"/>
    <w:rsid w:val="00AC4D8F"/>
    <w:rsid w:val="00AC639C"/>
    <w:rsid w:val="00AE3864"/>
    <w:rsid w:val="00AE5DD2"/>
    <w:rsid w:val="00AF2D0E"/>
    <w:rsid w:val="00AF5C41"/>
    <w:rsid w:val="00B127EF"/>
    <w:rsid w:val="00B4135A"/>
    <w:rsid w:val="00B42D95"/>
    <w:rsid w:val="00B479A8"/>
    <w:rsid w:val="00BA013F"/>
    <w:rsid w:val="00BB5D52"/>
    <w:rsid w:val="00BC4834"/>
    <w:rsid w:val="00BC571A"/>
    <w:rsid w:val="00BD0BDE"/>
    <w:rsid w:val="00BE09F0"/>
    <w:rsid w:val="00BF15DB"/>
    <w:rsid w:val="00C06AB8"/>
    <w:rsid w:val="00C07E1E"/>
    <w:rsid w:val="00C1253F"/>
    <w:rsid w:val="00C161E7"/>
    <w:rsid w:val="00C35386"/>
    <w:rsid w:val="00C57B2C"/>
    <w:rsid w:val="00C64538"/>
    <w:rsid w:val="00C9102D"/>
    <w:rsid w:val="00CA6A4F"/>
    <w:rsid w:val="00CB1628"/>
    <w:rsid w:val="00CB46A8"/>
    <w:rsid w:val="00CC0D92"/>
    <w:rsid w:val="00CE2FD1"/>
    <w:rsid w:val="00CE411C"/>
    <w:rsid w:val="00CF5546"/>
    <w:rsid w:val="00D23EAF"/>
    <w:rsid w:val="00D361ED"/>
    <w:rsid w:val="00D6495B"/>
    <w:rsid w:val="00D74A01"/>
    <w:rsid w:val="00D82C56"/>
    <w:rsid w:val="00D8348D"/>
    <w:rsid w:val="00D86430"/>
    <w:rsid w:val="00D90C1D"/>
    <w:rsid w:val="00DD015A"/>
    <w:rsid w:val="00DD1479"/>
    <w:rsid w:val="00DD67D2"/>
    <w:rsid w:val="00DF2694"/>
    <w:rsid w:val="00DF704B"/>
    <w:rsid w:val="00DF7CE5"/>
    <w:rsid w:val="00E0270D"/>
    <w:rsid w:val="00E15B53"/>
    <w:rsid w:val="00E44A5A"/>
    <w:rsid w:val="00E701D0"/>
    <w:rsid w:val="00E92D16"/>
    <w:rsid w:val="00E95FC7"/>
    <w:rsid w:val="00EA3EE8"/>
    <w:rsid w:val="00EA4F9C"/>
    <w:rsid w:val="00EB016F"/>
    <w:rsid w:val="00EB6166"/>
    <w:rsid w:val="00EC2BF6"/>
    <w:rsid w:val="00EC52A2"/>
    <w:rsid w:val="00ED0F27"/>
    <w:rsid w:val="00F10396"/>
    <w:rsid w:val="00F16B33"/>
    <w:rsid w:val="00F17A31"/>
    <w:rsid w:val="00F302F0"/>
    <w:rsid w:val="00F31639"/>
    <w:rsid w:val="00F3451B"/>
    <w:rsid w:val="00F40DB6"/>
    <w:rsid w:val="00F437EC"/>
    <w:rsid w:val="00F52900"/>
    <w:rsid w:val="00F57018"/>
    <w:rsid w:val="00F65AB3"/>
    <w:rsid w:val="00F73381"/>
    <w:rsid w:val="00F75453"/>
    <w:rsid w:val="00FA2DAD"/>
    <w:rsid w:val="00FB1B56"/>
    <w:rsid w:val="00FB30FB"/>
    <w:rsid w:val="00FB491D"/>
    <w:rsid w:val="00FD08CF"/>
    <w:rsid w:val="00FD0D38"/>
    <w:rsid w:val="00FD12FB"/>
    <w:rsid w:val="00FD5052"/>
    <w:rsid w:val="00FD5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7E1E"/>
  </w:style>
  <w:style w:type="paragraph" w:styleId="1">
    <w:name w:val="heading 1"/>
    <w:basedOn w:val="a"/>
    <w:next w:val="a"/>
    <w:qFormat/>
    <w:rsid w:val="00C07E1E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C07E1E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07E1E"/>
    <w:pPr>
      <w:jc w:val="center"/>
    </w:pPr>
    <w:rPr>
      <w:b/>
      <w:sz w:val="24"/>
    </w:rPr>
  </w:style>
  <w:style w:type="paragraph" w:styleId="a5">
    <w:name w:val="Body Text"/>
    <w:basedOn w:val="a"/>
    <w:rsid w:val="00C07E1E"/>
    <w:pPr>
      <w:spacing w:after="120"/>
    </w:pPr>
    <w:rPr>
      <w:sz w:val="24"/>
    </w:rPr>
  </w:style>
  <w:style w:type="paragraph" w:customStyle="1" w:styleId="CharChar">
    <w:name w:val="Char Знак Знак Char"/>
    <w:basedOn w:val="a"/>
    <w:rsid w:val="00F73381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harCharCharCharCharCharCharCharCharChar">
    <w:name w:val="Char Знак Знак Char Знак Знак Char Знак Знак Char Знак Знак Char Знак Знак Char Знак Знак Char Знак Знак Char Знак Знак Char Знак Знак Char"/>
    <w:basedOn w:val="a"/>
    <w:rsid w:val="002871A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6">
    <w:name w:val="Hyperlink"/>
    <w:basedOn w:val="a0"/>
    <w:rsid w:val="00E701D0"/>
    <w:rPr>
      <w:color w:val="0000FF"/>
      <w:u w:val="single"/>
    </w:rPr>
  </w:style>
  <w:style w:type="paragraph" w:styleId="a7">
    <w:name w:val="Normal (Web)"/>
    <w:basedOn w:val="a"/>
    <w:uiPriority w:val="99"/>
    <w:rsid w:val="00E701D0"/>
    <w:pPr>
      <w:spacing w:before="100" w:beforeAutospacing="1" w:after="100" w:afterAutospacing="1"/>
    </w:pPr>
    <w:rPr>
      <w:sz w:val="24"/>
      <w:szCs w:val="24"/>
    </w:rPr>
  </w:style>
  <w:style w:type="paragraph" w:customStyle="1" w:styleId="Char">
    <w:name w:val="Char"/>
    <w:basedOn w:val="a"/>
    <w:rsid w:val="000F366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20">
    <w:name w:val="Body Text 2"/>
    <w:basedOn w:val="a"/>
    <w:rsid w:val="007D6483"/>
    <w:pPr>
      <w:spacing w:after="120" w:line="480" w:lineRule="auto"/>
    </w:pPr>
  </w:style>
  <w:style w:type="paragraph" w:styleId="a8">
    <w:name w:val="Body Text Indent"/>
    <w:basedOn w:val="a"/>
    <w:link w:val="a9"/>
    <w:rsid w:val="00A75E8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A75E8D"/>
  </w:style>
  <w:style w:type="paragraph" w:styleId="aa">
    <w:name w:val="Balloon Text"/>
    <w:basedOn w:val="a"/>
    <w:link w:val="ab"/>
    <w:rsid w:val="005D549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5D5497"/>
    <w:rPr>
      <w:rFonts w:ascii="Tahoma" w:hAnsi="Tahoma" w:cs="Tahoma"/>
      <w:sz w:val="16"/>
      <w:szCs w:val="16"/>
    </w:rPr>
  </w:style>
  <w:style w:type="character" w:customStyle="1" w:styleId="a4">
    <w:name w:val="Название Знак"/>
    <w:basedOn w:val="a0"/>
    <w:link w:val="a3"/>
    <w:rsid w:val="00973BA7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5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0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4923F-5222-43E9-A9DF-4934DCB06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3</Pages>
  <Words>1173</Words>
  <Characters>6690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 </Company>
  <LinksUpToDate>false</LinksUpToDate>
  <CharactersWithSpaces>7848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орготдел ФПК</dc:creator>
  <cp:keywords/>
  <cp:lastModifiedBy>org</cp:lastModifiedBy>
  <cp:revision>21</cp:revision>
  <cp:lastPrinted>2009-09-21T21:39:00Z</cp:lastPrinted>
  <dcterms:created xsi:type="dcterms:W3CDTF">2013-05-06T01:45:00Z</dcterms:created>
  <dcterms:modified xsi:type="dcterms:W3CDTF">2014-05-21T21:42:00Z</dcterms:modified>
</cp:coreProperties>
</file>